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ascii="Times New Roman" w:hAnsi="Times New Roman" w:cs="Times New Roman"/>
          <w:b/>
          <w:b/>
        </w:rPr>
      </w:pPr>
      <w:r>
        <w:rPr>
          <w:rFonts w:cs="Times New Roman" w:ascii="Times New Roman" w:hAnsi="Times New Roman"/>
          <w:b/>
        </w:rPr>
        <w:t>Републичка стручна комисија за надзор</w:t>
      </w:r>
    </w:p>
    <w:p>
      <w:pPr>
        <w:pStyle w:val="Normal"/>
        <w:spacing w:lineRule="auto" w:line="240" w:before="0" w:after="0"/>
        <w:jc w:val="both"/>
        <w:rPr>
          <w:rFonts w:ascii="Times New Roman" w:hAnsi="Times New Roman" w:cs="Times New Roman"/>
          <w:b/>
          <w:b/>
        </w:rPr>
      </w:pPr>
      <w:r>
        <w:rPr>
          <w:rFonts w:cs="Times New Roman" w:ascii="Times New Roman" w:hAnsi="Times New Roman"/>
          <w:b/>
        </w:rPr>
        <w:t xml:space="preserve">над болничким инфекцијама </w:t>
      </w:r>
    </w:p>
    <w:p>
      <w:pPr>
        <w:pStyle w:val="Normal"/>
        <w:spacing w:lineRule="auto" w:line="240" w:before="0" w:after="0"/>
        <w:jc w:val="both"/>
        <w:rPr>
          <w:rFonts w:ascii="Times New Roman" w:hAnsi="Times New Roman" w:cs="Times New Roman"/>
          <w:b/>
          <w:b/>
          <w:lang w:val="sr-RS"/>
        </w:rPr>
      </w:pPr>
      <w:r>
        <w:rPr>
          <w:rFonts w:cs="Times New Roman" w:ascii="Times New Roman" w:hAnsi="Times New Roman"/>
          <w:b/>
        </w:rPr>
        <w:t>Министарства здравља Републике Србије</w:t>
      </w:r>
    </w:p>
    <w:p>
      <w:pPr>
        <w:pStyle w:val="Normal"/>
        <w:spacing w:lineRule="auto" w:line="240" w:before="0" w:after="0"/>
        <w:jc w:val="both"/>
        <w:rPr>
          <w:rFonts w:ascii="Times New Roman" w:hAnsi="Times New Roman" w:cs="Times New Roman"/>
          <w:b/>
          <w:b/>
          <w:lang w:val="sr-RS"/>
        </w:rPr>
      </w:pPr>
      <w:r>
        <w:rPr>
          <w:rFonts w:cs="Times New Roman" w:ascii="Times New Roman" w:hAnsi="Times New Roman"/>
          <w:b/>
          <w:lang w:val="sr-RS"/>
        </w:rPr>
        <w:t>13.4.2020.</w:t>
      </w:r>
      <w:bookmarkStart w:id="0" w:name="_GoBack"/>
      <w:bookmarkEnd w:id="0"/>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ПОСТУПЦИ СА ВЕШОМ И СТВАРИМА ПАЦИЈЕНАТА У БОЛНИЦАМА ТОКОМ ЕПИДЕМИЈЕ COVID-19</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У складу са Стручно-методолошко упутство за контролу уношења и спречавања ширења новог корона вируса САРС-ЦоВ-2 у Републици Србији, Института з ајавно здравље Србије „др Милан Јовановић- Батут”  у поступању са болничким вешом препоручује се следеће :</w:t>
      </w:r>
    </w:p>
    <w:p>
      <w:pPr>
        <w:pStyle w:val="Normal"/>
        <w:jc w:val="both"/>
        <w:rPr>
          <w:rFonts w:ascii="Times New Roman" w:hAnsi="Times New Roman" w:cs="Times New Roman"/>
          <w:sz w:val="24"/>
          <w:szCs w:val="24"/>
        </w:rPr>
      </w:pPr>
      <w:r>
        <w:rPr>
          <w:rFonts w:cs="Times New Roman" w:ascii="Times New Roman" w:hAnsi="Times New Roman"/>
          <w:sz w:val="24"/>
          <w:szCs w:val="24"/>
        </w:rPr>
        <w:t>-Чист болнички веш треба чувати у затвореном орману смештеном у чистом делу одељења. Овај веш треба да буде запакован у пластичне вреће како би се спречила ненамерна контаминација током испоруке до одељења.</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Никада не носити прљаву постељину уз тело; запрљану постељину треба одмах ставити у јасно означену врећу.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-Паковање коришћеног/прљавог болничког веша врши се у транспортне вреће на месту настанка (болесничка соба). Са вешом треба пажљиво руковати, без трешења, да би се избегло ширење микроорганизама у болничку средину, ваздух и контакт са радним униформама запослених. </w:t>
      </w:r>
    </w:p>
    <w:p>
      <w:pPr>
        <w:pStyle w:val="Normal"/>
        <w:jc w:val="both"/>
        <w:rPr>
          <w:rFonts w:ascii="Times New Roman" w:hAnsi="Times New Roman" w:cs="Times New Roman"/>
          <w:sz w:val="24"/>
          <w:szCs w:val="24"/>
        </w:rPr>
      </w:pPr>
      <w:r>
        <w:rPr>
          <w:rFonts w:cs="Times New Roman" w:ascii="Times New Roman" w:hAnsi="Times New Roman"/>
          <w:sz w:val="24"/>
          <w:szCs w:val="24"/>
        </w:rPr>
        <w:t>- Уклонити велике количине чврстог материјала (нпр. измет) из јако запрљано постељине (уз ношење одговарајуће ЛЗО) и чврсти отпад одложити у тоалет пре него што се постељина ставити у врећу за веш.</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Вреће треба добро свезати или затворити на други прикладан начин како би се онемогућило расипање или изливање садржаја. Препоручује се пуњење вреће до две трећине да би се могле сигурно затворити. На свакој врећи треба да стоји означака о пореклу и садржају. Уколико болница поседује локални водич са кодираним бојама за ток болничког веша, треба га испоштовати.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-Обезбедити на сваком одељењу просторију за одлагање врећа са прљавим вешом или контејнере са поклопцем у које се смештају вреће до одношења са одељења.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-Транспорт до перионице се може вршити ручним колицима или наменским превозним средством која се након сваког коришћења морају опрати и дезинфиковати средством које садржи хлор.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Свака установа треба да изради план доношења и одношења болничког веша који треба јасно да прецизира временске термине за обављање појединих радњи са писаном контролом њиховог извођења (нпр. чек листе).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-Болнички веш се пере искључиво у машини и на највишој температуре коју тканина подноси уз додатак детерџента. Предност дати памучним материјалима који подносе прање на 90 степени. </w:t>
      </w:r>
    </w:p>
    <w:p>
      <w:pPr>
        <w:pStyle w:val="Normal"/>
        <w:jc w:val="both"/>
        <w:rPr>
          <w:rFonts w:ascii="Times New Roman" w:hAnsi="Times New Roman" w:cs="Times New Roman"/>
          <w:sz w:val="24"/>
          <w:szCs w:val="24"/>
        </w:rPr>
      </w:pPr>
      <w:r>
        <w:rPr>
          <w:rFonts w:cs="Times New Roman" w:ascii="Times New Roman" w:hAnsi="Times New Roman"/>
          <w:sz w:val="24"/>
          <w:szCs w:val="24"/>
        </w:rPr>
        <w:t>-</w:t>
        <w:tab/>
        <w:t>Особље укључено у сакупљање, транспорт, сортирање и прање болничког веша треба да буде додатно едуковано и обучено за рад са инфективним вешом, као и да користи прописану личну заштитну опрему.</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ПОСТУПЦИ СА ЛИЧНИМ СТВАРИМА ПАЦИЈЕНАТА</w:t>
      </w:r>
    </w:p>
    <w:p>
      <w:pPr>
        <w:pStyle w:val="Normal"/>
        <w:jc w:val="both"/>
        <w:rPr>
          <w:rFonts w:ascii="Times New Roman" w:hAnsi="Times New Roman" w:cs="Times New Roman"/>
          <w:sz w:val="24"/>
          <w:szCs w:val="24"/>
        </w:rPr>
      </w:pPr>
      <w:r>
        <w:rPr>
          <w:rFonts w:cs="Times New Roman" w:ascii="Times New Roman" w:hAnsi="Times New Roman"/>
          <w:sz w:val="24"/>
          <w:szCs w:val="24"/>
        </w:rPr>
        <w:t>- Све ствари пацинента третитари као инфективне, што значи да их треба спаковати у жуте кесе (користити по две кесе), од којих сваку везати у чвор, јасно обележити и одложити на одговарајуће место за чување.</w:t>
      </w:r>
    </w:p>
    <w:p>
      <w:pPr>
        <w:pStyle w:val="Normal"/>
        <w:jc w:val="both"/>
        <w:rPr>
          <w:rFonts w:ascii="Times New Roman" w:hAnsi="Times New Roman" w:cs="Times New Roman"/>
          <w:sz w:val="24"/>
          <w:szCs w:val="24"/>
        </w:rPr>
      </w:pPr>
      <w:r>
        <w:rPr>
          <w:rFonts w:cs="Times New Roman" w:ascii="Times New Roman" w:hAnsi="Times New Roman"/>
          <w:sz w:val="24"/>
          <w:szCs w:val="24"/>
        </w:rPr>
        <w:t>- Понудити родбини да преузме ствари пацијента уз детаљно упутство у смислу прања и дезинфекције преузетих ствари, нпр. препоруручити машинско прање веша без претходног трешења, дезинфекција предмета (сат, накит, телефон идр.) средством које садржи хлор или детаљно пребрисавање средством које у себи садржи најмање 70%  алкохола и др.</w:t>
      </w:r>
    </w:p>
    <w:p>
      <w:pPr>
        <w:pStyle w:val="Normal"/>
        <w:jc w:val="both"/>
        <w:rPr>
          <w:rFonts w:ascii="Times New Roman" w:hAnsi="Times New Roman" w:cs="Times New Roman"/>
          <w:sz w:val="24"/>
          <w:szCs w:val="24"/>
        </w:rPr>
      </w:pPr>
      <w:r>
        <w:rPr>
          <w:rFonts w:cs="Times New Roman" w:ascii="Times New Roman" w:hAnsi="Times New Roman"/>
          <w:sz w:val="24"/>
          <w:szCs w:val="24"/>
        </w:rPr>
        <w:t>- Уколико родбина не жели да прузме ствари потребно је да се писмено изјасни о томе, а  затим са стварима поступити по уобичајеној процедури за такве случајеве.</w:t>
      </w:r>
    </w:p>
    <w:p>
      <w:pPr>
        <w:pStyle w:val="Normal"/>
        <w:jc w:val="both"/>
        <w:rPr>
          <w:rFonts w:ascii="Times New Roman" w:hAnsi="Times New Roman" w:cs="Times New Roman"/>
          <w:sz w:val="24"/>
          <w:szCs w:val="24"/>
        </w:rPr>
      </w:pPr>
      <w:r>
        <w:rPr>
          <w:rFonts w:cs="Times New Roman" w:ascii="Times New Roman" w:hAnsi="Times New Roman"/>
          <w:sz w:val="24"/>
          <w:szCs w:val="24"/>
        </w:rPr>
        <w:t>ЛИЧНА ЗАШТИОТНА ОПРЕМА ОСОБЉА</w:t>
      </w:r>
    </w:p>
    <w:p>
      <w:pPr>
        <w:pStyle w:val="Normal"/>
        <w:jc w:val="both"/>
        <w:rPr>
          <w:rFonts w:ascii="Times New Roman" w:hAnsi="Times New Roman" w:cs="Times New Roman"/>
          <w:sz w:val="24"/>
          <w:szCs w:val="24"/>
        </w:rPr>
      </w:pPr>
      <w:r>
        <w:rPr>
          <w:rFonts w:cs="Times New Roman" w:ascii="Times New Roman" w:hAnsi="Times New Roman"/>
          <w:sz w:val="24"/>
          <w:szCs w:val="24"/>
        </w:rPr>
        <w:t>Особље  које третира прљаву постељину, пешкире и одећу пацијената са COVID -19 треба да:</w:t>
      </w:r>
    </w:p>
    <w:p>
      <w:pPr>
        <w:pStyle w:val="Normal"/>
        <w:jc w:val="both"/>
        <w:rPr>
          <w:rFonts w:ascii="Times New Roman" w:hAnsi="Times New Roman" w:cs="Times New Roman"/>
          <w:sz w:val="24"/>
          <w:szCs w:val="24"/>
        </w:rPr>
      </w:pPr>
      <w:r>
        <w:rPr>
          <w:rFonts w:cs="Times New Roman" w:ascii="Times New Roman" w:hAnsi="Times New Roman"/>
          <w:sz w:val="24"/>
          <w:szCs w:val="24"/>
        </w:rPr>
        <w:t> </w:t>
      </w:r>
      <w:r>
        <w:rPr>
          <w:rFonts w:cs="Times New Roman" w:ascii="Times New Roman" w:hAnsi="Times New Roman"/>
          <w:sz w:val="24"/>
          <w:szCs w:val="24"/>
        </w:rPr>
        <w:t>- Носи одговарајућу личну заштитну опрему која укључује: водоотпорни заштитни мантил дугих рукава,  кецељу (ако мантил није отпоран на течност), рукавице, партикуларну маску FFP2, визир / заштитне наочаре, чизме или затворене радне ципеле.</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Извор: </w:t>
      </w:r>
    </w:p>
    <w:p>
      <w:pPr>
        <w:pStyle w:val="Normal"/>
        <w:jc w:val="both"/>
        <w:rPr/>
      </w:pPr>
      <w:r>
        <w:rPr>
          <w:rFonts w:cs="Times New Roman" w:ascii="Times New Roman" w:hAnsi="Times New Roman"/>
          <w:sz w:val="20"/>
          <w:szCs w:val="20"/>
        </w:rPr>
        <w:t>1. WHO.</w:t>
      </w:r>
      <w:r>
        <w:rPr>
          <w:rFonts w:cs="Times New Roman" w:ascii="Times New Roman" w:hAnsi="Times New Roman"/>
          <w:color w:val="3C4245"/>
          <w:sz w:val="20"/>
          <w:szCs w:val="20"/>
        </w:rPr>
        <w:t xml:space="preserve"> Q&amp;A on infection prevention and control for health care workers caring for patients with suspected or confirmed 2019-nCoV.31 March 2020. </w:t>
      </w:r>
      <w:r>
        <w:rPr>
          <w:rFonts w:cs="Times New Roman" w:ascii="Times New Roman" w:hAnsi="Times New Roman"/>
          <w:color w:val="3C4245"/>
          <w:sz w:val="20"/>
          <w:szCs w:val="20"/>
          <w:lang w:val="fr-FR"/>
        </w:rPr>
        <w:t>Dostupno na:</w:t>
      </w:r>
      <w:r>
        <w:rPr>
          <w:rFonts w:cs="Times New Roman" w:ascii="Times New Roman" w:hAnsi="Times New Roman"/>
          <w:sz w:val="20"/>
          <w:szCs w:val="20"/>
          <w:lang w:val="fr-FR"/>
        </w:rPr>
        <w:t xml:space="preserve"> </w:t>
      </w:r>
      <w:hyperlink r:id="rId2">
        <w:r>
          <w:rPr>
            <w:rStyle w:val="InternetLink"/>
            <w:rFonts w:cs="Times New Roman" w:ascii="Times New Roman" w:hAnsi="Times New Roman"/>
            <w:color w:val="000000" w:themeColor="text1"/>
            <w:sz w:val="20"/>
            <w:szCs w:val="20"/>
            <w:u w:val="none"/>
            <w:lang w:val="fr-FR"/>
          </w:rPr>
          <w:t>https://www.who.int/news-room/q-a-detail/q-a-on-infection-prevention-and-control-for-health-care-workers-caring-for-patients-with-suspected-or-confirmed-2019-ncov</w:t>
        </w:r>
      </w:hyperlink>
    </w:p>
    <w:p>
      <w:pPr>
        <w:pStyle w:val="Normal"/>
        <w:rPr>
          <w:rFonts w:ascii="Times New Roman" w:hAnsi="Times New Roman" w:cs="Times New Roman"/>
          <w:sz w:val="24"/>
          <w:szCs w:val="24"/>
          <w:lang w:val="fr-FR"/>
        </w:rPr>
      </w:pPr>
      <w:r>
        <w:rPr>
          <w:rFonts w:cs="Times New Roman" w:ascii="Times New Roman" w:hAnsi="Times New Roman"/>
          <w:sz w:val="24"/>
          <w:szCs w:val="24"/>
          <w:lang w:val="fr-FR"/>
        </w:rPr>
      </w:r>
    </w:p>
    <w:p>
      <w:pPr>
        <w:pStyle w:val="ListParagraph"/>
        <w:rPr>
          <w:rFonts w:ascii="Times New Roman" w:hAnsi="Times New Roman" w:cs="Times New Roman"/>
          <w:sz w:val="24"/>
          <w:szCs w:val="24"/>
          <w:lang w:val="fr-FR"/>
        </w:rPr>
      </w:pPr>
      <w:r>
        <w:rPr>
          <w:rFonts w:cs="Times New Roman" w:ascii="Times New Roman" w:hAnsi="Times New Roman"/>
          <w:sz w:val="24"/>
          <w:szCs w:val="24"/>
          <w:lang w:val="fr-FR"/>
        </w:rPr>
      </w:r>
    </w:p>
    <w:p>
      <w:pPr>
        <w:pStyle w:val="Normal"/>
        <w:spacing w:before="0" w:after="200"/>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3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en-US" w:eastAsia="en-US" w:bidi="ar-SA"/>
    </w:rPr>
  </w:style>
  <w:style w:type="paragraph" w:styleId="Heading1">
    <w:name w:val="Heading 1"/>
    <w:basedOn w:val="Normal"/>
    <w:link w:val="Heading1Char"/>
    <w:uiPriority w:val="9"/>
    <w:qFormat/>
    <w:rsid w:val="00c131ff"/>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Emphasis">
    <w:name w:val="Emphasis"/>
    <w:basedOn w:val="DefaultParagraphFont"/>
    <w:uiPriority w:val="20"/>
    <w:qFormat/>
    <w:rsid w:val="00f82389"/>
    <w:rPr>
      <w:i/>
      <w:iCs/>
    </w:rPr>
  </w:style>
  <w:style w:type="character" w:styleId="Heading1Char" w:customStyle="1">
    <w:name w:val="Heading 1 Char"/>
    <w:basedOn w:val="DefaultParagraphFont"/>
    <w:link w:val="Heading1"/>
    <w:uiPriority w:val="9"/>
    <w:qFormat/>
    <w:rsid w:val="00c131ff"/>
    <w:rPr>
      <w:rFonts w:ascii="Times New Roman" w:hAnsi="Times New Roman" w:eastAsia="Times New Roman" w:cs="Times New Roman"/>
      <w:b/>
      <w:bCs/>
      <w:kern w:val="2"/>
      <w:sz w:val="48"/>
      <w:szCs w:val="48"/>
    </w:rPr>
  </w:style>
  <w:style w:type="character" w:styleId="InternetLink">
    <w:name w:val="Internet Link"/>
    <w:basedOn w:val="DefaultParagraphFont"/>
    <w:uiPriority w:val="99"/>
    <w:semiHidden/>
    <w:unhideWhenUsed/>
    <w:rsid w:val="00c131ff"/>
    <w:rPr>
      <w:color w:val="0000FF"/>
      <w:u w:val="single"/>
    </w:rPr>
  </w:style>
  <w:style w:type="character" w:styleId="ListLabel1">
    <w:name w:val="ListLabel 1"/>
    <w:qFormat/>
    <w:rPr>
      <w:rFonts w:eastAsia="Calibri"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ascii="Times New Roman" w:hAnsi="Times New Roman" w:cs="Times New Roman"/>
      <w:color w:val="000000" w:themeColor="text1"/>
      <w:sz w:val="20"/>
      <w:szCs w:val="20"/>
      <w:u w:val="none"/>
      <w:lang w:val="fr-FR"/>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f82389"/>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who.int/news-room/q-a-detail/q-a-on-infection-prevention-and-control-for-health-care-workers-caring-for-patients-with-suspected-or-confirmed-2019-ncov"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LibreOffice/6.0.5.2$Windows_X86_64 LibreOffice_project/54c8cbb85f300ac59db32fe8a675ff7683cd5a16</Application>
  <Pages>2</Pages>
  <Words>565</Words>
  <Characters>3356</Characters>
  <CharactersWithSpaces>3912</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2020-04-13T12:45:00Z</dcterms:created>
  <dc:creator>User</dc:creator>
  <dc:description/>
  <dc:language>en-GB</dc:language>
  <cp:lastModifiedBy>Marković-Denić Ljiljana</cp:lastModifiedBy>
  <dcterms:modified xsi:type="dcterms:W3CDTF">2020-04-13T12:45:00Z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